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E" w:rsidRDefault="00457051">
      <w:pPr>
        <w:pStyle w:val="BodyA"/>
        <w:jc w:val="center"/>
        <w:rPr>
          <w:sz w:val="26"/>
          <w:szCs w:val="26"/>
        </w:rPr>
      </w:pPr>
      <w:r>
        <w:rPr>
          <w:sz w:val="26"/>
          <w:szCs w:val="26"/>
        </w:rPr>
        <w:t>Hungry For More: Stimulating Your Hunger for the Divine</w:t>
      </w:r>
    </w:p>
    <w:p w:rsidR="001840BE" w:rsidRDefault="001840BE">
      <w:pPr>
        <w:pStyle w:val="BodyA"/>
        <w:jc w:val="center"/>
        <w:rPr>
          <w:sz w:val="26"/>
          <w:szCs w:val="26"/>
        </w:rPr>
      </w:pPr>
    </w:p>
    <w:p w:rsidR="001840BE" w:rsidRDefault="00457051">
      <w:pPr>
        <w:pStyle w:val="BodyA"/>
      </w:pPr>
      <w:r>
        <w:t>What are you hungry for? Really — what is your deepest desire? For most Christians, we b</w:t>
      </w:r>
      <w:r>
        <w:t>e</w:t>
      </w:r>
      <w:r>
        <w:t>lieve this ought to include a vibrant experience with God’s Word and prayer, but how often do we actually “</w:t>
      </w:r>
      <w:r>
        <w:t>hunger and thirst after righteousness?” Come grapple with the written Word in your laps and the Living Word in your heart to feast and find real nourishment of soul.</w:t>
      </w:r>
    </w:p>
    <w:p w:rsidR="001840BE" w:rsidRDefault="001840BE">
      <w:pPr>
        <w:pStyle w:val="BodyA"/>
      </w:pPr>
    </w:p>
    <w:p w:rsidR="001840BE" w:rsidRDefault="001840BE">
      <w:pPr>
        <w:pStyle w:val="BodyA"/>
      </w:pPr>
    </w:p>
    <w:p w:rsidR="001840BE" w:rsidRDefault="001840BE">
      <w:pPr>
        <w:pStyle w:val="BodyA"/>
      </w:pPr>
    </w:p>
    <w:p w:rsidR="001840BE" w:rsidRDefault="00457051">
      <w:pPr>
        <w:pStyle w:val="BodyA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Discussions and Interactive Applications:</w:t>
      </w:r>
    </w:p>
    <w:p w:rsidR="001840BE" w:rsidRDefault="001840BE">
      <w:pPr>
        <w:pStyle w:val="BodyA"/>
      </w:pPr>
    </w:p>
    <w:p w:rsidR="001840BE" w:rsidRDefault="00457051">
      <w:pPr>
        <w:pStyle w:val="BodyA"/>
        <w:spacing w:line="360" w:lineRule="auto"/>
      </w:pPr>
      <w:r>
        <w:t>Session 1: “Gnawing Like a Dog”</w:t>
      </w:r>
    </w:p>
    <w:p w:rsidR="001840BE" w:rsidRDefault="00457051">
      <w:pPr>
        <w:pStyle w:val="BodyA"/>
        <w:spacing w:line="360" w:lineRule="auto"/>
      </w:pPr>
      <w:r>
        <w:t>Session 2: H</w:t>
      </w:r>
      <w:r>
        <w:t>earing God Speak</w:t>
      </w:r>
    </w:p>
    <w:p w:rsidR="001840BE" w:rsidRDefault="00457051">
      <w:pPr>
        <w:pStyle w:val="BodyA"/>
        <w:spacing w:line="360" w:lineRule="auto"/>
      </w:pPr>
      <w:r>
        <w:t>Session 3: Following His Word</w:t>
      </w:r>
    </w:p>
    <w:p w:rsidR="001840BE" w:rsidRDefault="00457051">
      <w:pPr>
        <w:pStyle w:val="BodyA"/>
        <w:spacing w:line="360" w:lineRule="auto"/>
      </w:pPr>
      <w:r>
        <w:t>Session 4: Discernment for His Word</w:t>
      </w:r>
    </w:p>
    <w:p w:rsidR="001840BE" w:rsidRDefault="00457051">
      <w:pPr>
        <w:pStyle w:val="BodyA"/>
        <w:spacing w:line="360" w:lineRule="auto"/>
      </w:pPr>
      <w:r>
        <w:t>Session 5: Getting to the Soul of the Matter</w:t>
      </w:r>
    </w:p>
    <w:p w:rsidR="001840BE" w:rsidRDefault="00457051">
      <w:pPr>
        <w:pStyle w:val="BodyA"/>
        <w:spacing w:line="360" w:lineRule="auto"/>
      </w:pPr>
      <w:r>
        <w:t>Session 6: The Problem with Emotions</w:t>
      </w:r>
    </w:p>
    <w:p w:rsidR="001840BE" w:rsidRDefault="00457051">
      <w:pPr>
        <w:pStyle w:val="BodyA"/>
        <w:spacing w:line="360" w:lineRule="auto"/>
      </w:pPr>
      <w:r>
        <w:t xml:space="preserve">Session 7: “Working” for God </w:t>
      </w:r>
    </w:p>
    <w:p w:rsidR="001840BE" w:rsidRDefault="00457051">
      <w:pPr>
        <w:pStyle w:val="BodyA"/>
        <w:spacing w:line="360" w:lineRule="auto"/>
      </w:pPr>
      <w:r>
        <w:t xml:space="preserve">Session 8: </w:t>
      </w:r>
      <w:proofErr w:type="spellStart"/>
      <w:r>
        <w:t>Faithing</w:t>
      </w:r>
      <w:proofErr w:type="spellEnd"/>
      <w:r>
        <w:t xml:space="preserve"> — a Verb</w:t>
      </w:r>
      <w:bookmarkStart w:id="0" w:name="_GoBack"/>
      <w:bookmarkEnd w:id="0"/>
    </w:p>
    <w:p w:rsidR="001840BE" w:rsidRDefault="00457051">
      <w:pPr>
        <w:pStyle w:val="BodyA"/>
        <w:spacing w:line="360" w:lineRule="auto"/>
      </w:pPr>
      <w:r>
        <w:t>Session 9: The Key for Transform</w:t>
      </w:r>
      <w:r>
        <w:t>ation</w:t>
      </w:r>
    </w:p>
    <w:p w:rsidR="001840BE" w:rsidRDefault="00457051">
      <w:pPr>
        <w:pStyle w:val="BodyA"/>
        <w:spacing w:line="360" w:lineRule="auto"/>
      </w:pPr>
      <w:r>
        <w:t>Session 10: Keys to Move Forward</w:t>
      </w:r>
    </w:p>
    <w:p w:rsidR="001840BE" w:rsidRDefault="00457051">
      <w:pPr>
        <w:pStyle w:val="BodyA"/>
        <w:spacing w:line="360" w:lineRule="auto"/>
      </w:pPr>
      <w:r>
        <w:t xml:space="preserve">Session 11: Warfare Power and Intercession </w:t>
      </w:r>
    </w:p>
    <w:p w:rsidR="001840BE" w:rsidRDefault="00457051">
      <w:pPr>
        <w:pStyle w:val="BodyA"/>
        <w:spacing w:line="360" w:lineRule="auto"/>
      </w:pPr>
      <w:r>
        <w:t>Session 12: Authority in Prayer</w:t>
      </w:r>
    </w:p>
    <w:p w:rsidR="001840BE" w:rsidRDefault="00457051">
      <w:pPr>
        <w:pStyle w:val="BodyA"/>
        <w:spacing w:line="360" w:lineRule="auto"/>
      </w:pPr>
      <w:r>
        <w:t xml:space="preserve">Session 13: Seeing Him through Others </w:t>
      </w:r>
    </w:p>
    <w:p w:rsidR="001840BE" w:rsidRDefault="00457051">
      <w:pPr>
        <w:pStyle w:val="BodyA"/>
        <w:spacing w:line="360" w:lineRule="auto"/>
      </w:pPr>
      <w:r>
        <w:t>Session 14: Difficulties</w:t>
      </w:r>
    </w:p>
    <w:p w:rsidR="001840BE" w:rsidRDefault="00457051">
      <w:pPr>
        <w:pStyle w:val="BodyA"/>
        <w:spacing w:line="360" w:lineRule="auto"/>
      </w:pPr>
      <w:r>
        <w:t>Session 15: Moving Forward amidst a Spiritual Winter</w:t>
      </w:r>
    </w:p>
    <w:p w:rsidR="001840BE" w:rsidRDefault="001840BE">
      <w:pPr>
        <w:pStyle w:val="BodyA"/>
      </w:pPr>
    </w:p>
    <w:p w:rsidR="001840BE" w:rsidRDefault="001840BE">
      <w:pPr>
        <w:pStyle w:val="BodyA"/>
      </w:pPr>
    </w:p>
    <w:p w:rsidR="001840BE" w:rsidRDefault="00457051">
      <w:pPr>
        <w:pStyle w:val="BodyA"/>
        <w:widowControl w:val="0"/>
        <w:rPr>
          <w:rFonts w:ascii="Calibri" w:eastAsia="Calibri" w:hAnsi="Calibri" w:cs="Calibri"/>
          <w:color w:val="1A1A1A"/>
          <w:u w:color="1A1A1A"/>
        </w:rPr>
      </w:pPr>
      <w:r>
        <w:rPr>
          <w:rFonts w:ascii="Calibri" w:eastAsia="Calibri" w:hAnsi="Calibri" w:cs="Calibri"/>
          <w:color w:val="1A1A1A"/>
          <w:u w:color="1A1A1A"/>
        </w:rPr>
        <w:t>Pre-Workshop Reading:</w:t>
      </w:r>
    </w:p>
    <w:p w:rsidR="001840BE" w:rsidRDefault="001840BE">
      <w:pPr>
        <w:pStyle w:val="BodyA"/>
        <w:widowControl w:val="0"/>
        <w:rPr>
          <w:color w:val="1A1A1A"/>
          <w:u w:color="1A1A1A"/>
        </w:rPr>
      </w:pPr>
    </w:p>
    <w:p w:rsidR="001840BE" w:rsidRDefault="00457051">
      <w:pPr>
        <w:pStyle w:val="BodyA"/>
        <w:widowControl w:val="0"/>
        <w:ind w:left="720"/>
        <w:rPr>
          <w:rFonts w:ascii="Calibri" w:eastAsia="Calibri" w:hAnsi="Calibri" w:cs="Calibri"/>
          <w:color w:val="1A1A1A"/>
          <w:u w:color="1A1A1A"/>
        </w:rPr>
      </w:pPr>
      <w:r>
        <w:rPr>
          <w:rFonts w:ascii="Calibri" w:eastAsia="Calibri" w:hAnsi="Calibri" w:cs="Calibri"/>
          <w:i/>
          <w:iCs/>
          <w:color w:val="1A1A1A"/>
          <w:u w:color="1A1A1A"/>
        </w:rPr>
        <w:t>Hungry For More: Feasting through the Word</w:t>
      </w:r>
      <w:r>
        <w:rPr>
          <w:rFonts w:ascii="Calibri" w:eastAsia="Calibri" w:hAnsi="Calibri" w:cs="Calibri"/>
          <w:color w:val="1A1A1A"/>
          <w:u w:color="1A1A1A"/>
        </w:rPr>
        <w:t xml:space="preserve">, by Kandy </w:t>
      </w:r>
      <w:proofErr w:type="spellStart"/>
      <w:r>
        <w:rPr>
          <w:rFonts w:ascii="Calibri" w:eastAsia="Calibri" w:hAnsi="Calibri" w:cs="Calibri"/>
          <w:color w:val="1A1A1A"/>
          <w:u w:color="1A1A1A"/>
        </w:rPr>
        <w:t>Persall</w:t>
      </w:r>
      <w:proofErr w:type="spellEnd"/>
    </w:p>
    <w:p w:rsidR="001840BE" w:rsidRDefault="00457051">
      <w:pPr>
        <w:pStyle w:val="BodyA"/>
        <w:widowControl w:val="0"/>
        <w:ind w:left="720"/>
        <w:rPr>
          <w:rFonts w:ascii="Calibri" w:eastAsia="Calibri" w:hAnsi="Calibri" w:cs="Calibri"/>
          <w:color w:val="1A1A1A"/>
          <w:u w:color="1A1A1A"/>
        </w:rPr>
      </w:pPr>
      <w:r>
        <w:rPr>
          <w:rFonts w:ascii="Calibri" w:eastAsia="Calibri" w:hAnsi="Calibri" w:cs="Calibri"/>
          <w:color w:val="1A1A1A"/>
          <w:u w:color="1A1A1A"/>
        </w:rPr>
        <w:tab/>
      </w:r>
      <w:r>
        <w:rPr>
          <w:rFonts w:ascii="Calibri" w:eastAsia="Calibri" w:hAnsi="Calibri" w:cs="Calibri"/>
          <w:color w:val="1A1A1A"/>
          <w:sz w:val="20"/>
          <w:szCs w:val="20"/>
          <w:u w:color="1A1A1A"/>
        </w:rPr>
        <w:t xml:space="preserve">(Available on Amazon, Kindle,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  <w:u w:color="1A1A1A"/>
        </w:rPr>
        <w:t>LifeWay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  <w:u w:color="1A1A1A"/>
        </w:rPr>
        <w:t xml:space="preserve"> or Barnes and Noble)</w:t>
      </w:r>
    </w:p>
    <w:p w:rsidR="001840BE" w:rsidRDefault="001840BE">
      <w:pPr>
        <w:pStyle w:val="BodyA"/>
        <w:widowControl w:val="0"/>
        <w:ind w:left="720"/>
        <w:rPr>
          <w:rFonts w:ascii="Calibri" w:eastAsia="Calibri" w:hAnsi="Calibri" w:cs="Calibri"/>
          <w:color w:val="1A1A1A"/>
          <w:u w:color="1A1A1A"/>
        </w:rPr>
      </w:pPr>
    </w:p>
    <w:p w:rsidR="001840BE" w:rsidRDefault="00457051">
      <w:pPr>
        <w:pStyle w:val="BodyA"/>
        <w:widowControl w:val="0"/>
        <w:ind w:left="720"/>
        <w:rPr>
          <w:rFonts w:ascii="Calibri" w:eastAsia="Calibri" w:hAnsi="Calibri" w:cs="Calibri"/>
          <w:color w:val="1A1A1A"/>
          <w:u w:color="1A1A1A"/>
        </w:rPr>
      </w:pPr>
      <w:r>
        <w:rPr>
          <w:rFonts w:ascii="Calibri" w:eastAsia="Calibri" w:hAnsi="Calibri" w:cs="Calibri"/>
          <w:i/>
          <w:iCs/>
          <w:color w:val="1A1A1A"/>
          <w:u w:color="1A1A1A"/>
        </w:rPr>
        <w:t>The Gospels - Matthew, Mark, Luke and John</w:t>
      </w:r>
      <w:r>
        <w:rPr>
          <w:rFonts w:ascii="Calibri" w:eastAsia="Calibri" w:hAnsi="Calibri" w:cs="Calibri"/>
          <w:color w:val="1A1A1A"/>
          <w:u w:color="1A1A1A"/>
        </w:rPr>
        <w:t>, from your preferred version of the Bible</w:t>
      </w:r>
      <w:r>
        <w:rPr>
          <w:rFonts w:ascii="Calibri" w:eastAsia="Calibri" w:hAnsi="Calibri" w:cs="Calibri"/>
          <w:color w:val="1A1A1A"/>
          <w:u w:color="1A1A1A"/>
        </w:rPr>
        <w:t xml:space="preserve"> (Note: this is a quick read-through, not a study. Feel free to listen in audio form to allow for fluidity. You may even choose a paraphrase like the NLT or the Message for </w:t>
      </w:r>
      <w:proofErr w:type="spellStart"/>
      <w:r>
        <w:rPr>
          <w:rFonts w:ascii="Calibri" w:eastAsia="Calibri" w:hAnsi="Calibri" w:cs="Calibri"/>
          <w:color w:val="1A1A1A"/>
          <w:u w:color="1A1A1A"/>
        </w:rPr>
        <w:t>listenability</w:t>
      </w:r>
      <w:proofErr w:type="spellEnd"/>
      <w:r>
        <w:rPr>
          <w:rFonts w:ascii="Calibri" w:eastAsia="Calibri" w:hAnsi="Calibri" w:cs="Calibri"/>
          <w:color w:val="1A1A1A"/>
          <w:u w:color="1A1A1A"/>
        </w:rPr>
        <w:t xml:space="preserve">) </w:t>
      </w:r>
    </w:p>
    <w:p w:rsidR="001840BE" w:rsidRDefault="001840BE">
      <w:pPr>
        <w:pStyle w:val="BodyA"/>
      </w:pPr>
    </w:p>
    <w:p w:rsidR="001840BE" w:rsidRDefault="001840BE">
      <w:pPr>
        <w:pStyle w:val="BodyA"/>
      </w:pPr>
    </w:p>
    <w:sectPr w:rsidR="001840B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7051">
      <w:r>
        <w:separator/>
      </w:r>
    </w:p>
  </w:endnote>
  <w:endnote w:type="continuationSeparator" w:id="0">
    <w:p w:rsidR="00000000" w:rsidRDefault="0045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BE" w:rsidRDefault="001840B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7051">
      <w:r>
        <w:separator/>
      </w:r>
    </w:p>
  </w:footnote>
  <w:footnote w:type="continuationSeparator" w:id="0">
    <w:p w:rsidR="00000000" w:rsidRDefault="004570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BE" w:rsidRDefault="001840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40BE"/>
    <w:rsid w:val="001840BE"/>
    <w:rsid w:val="004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Macintosh Word</Application>
  <DocSecurity>4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Wilson</cp:lastModifiedBy>
  <cp:revision>2</cp:revision>
  <dcterms:created xsi:type="dcterms:W3CDTF">2017-11-09T23:17:00Z</dcterms:created>
  <dcterms:modified xsi:type="dcterms:W3CDTF">2017-11-09T23:17:00Z</dcterms:modified>
</cp:coreProperties>
</file>